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D7735" w14:textId="77777777" w:rsidR="00F561A1" w:rsidRPr="00F561A1" w:rsidRDefault="00F561A1" w:rsidP="00F561A1">
      <w:pPr>
        <w:rPr>
          <w:rStyle w:val="head1"/>
          <w:rFonts w:ascii="Calibri" w:hAnsi="Calibri" w:cs="Calibri"/>
          <w:b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To:</w:t>
      </w:r>
      <w:r w:rsidRPr="00F561A1">
        <w:rPr>
          <w:rStyle w:val="head1"/>
          <w:rFonts w:ascii="Calibri" w:hAnsi="Calibri" w:cs="Calibri"/>
          <w:b/>
          <w:sz w:val="22"/>
          <w:szCs w:val="22"/>
        </w:rPr>
        <w:t xml:space="preserve"> </w:t>
      </w:r>
      <w:r w:rsidRPr="00F561A1">
        <w:rPr>
          <w:rStyle w:val="head1"/>
          <w:rFonts w:ascii="Calibri" w:hAnsi="Calibri" w:cs="Calibri"/>
          <w:b/>
          <w:sz w:val="22"/>
          <w:szCs w:val="22"/>
          <w:highlight w:val="yellow"/>
        </w:rPr>
        <w:t>&lt;manager name&gt;</w:t>
      </w:r>
      <w:bookmarkStart w:id="0" w:name="_GoBack"/>
      <w:bookmarkEnd w:id="0"/>
      <w:r w:rsidRPr="00F561A1">
        <w:rPr>
          <w:rStyle w:val="head1"/>
          <w:rFonts w:ascii="Calibri" w:hAnsi="Calibri" w:cs="Calibri"/>
          <w:b/>
          <w:sz w:val="22"/>
          <w:szCs w:val="22"/>
        </w:rPr>
        <w:br/>
      </w:r>
      <w:r w:rsidRPr="00F561A1">
        <w:rPr>
          <w:rStyle w:val="head1"/>
          <w:rFonts w:ascii="Calibri" w:hAnsi="Calibri" w:cs="Calibri"/>
          <w:sz w:val="22"/>
          <w:szCs w:val="22"/>
        </w:rPr>
        <w:t>From:</w:t>
      </w:r>
      <w:r w:rsidRPr="00F561A1">
        <w:rPr>
          <w:rStyle w:val="head1"/>
          <w:rFonts w:ascii="Calibri" w:hAnsi="Calibri" w:cs="Calibri"/>
          <w:b/>
          <w:sz w:val="22"/>
          <w:szCs w:val="22"/>
        </w:rPr>
        <w:t xml:space="preserve"> </w:t>
      </w:r>
      <w:r w:rsidRPr="00F561A1">
        <w:rPr>
          <w:rStyle w:val="head1"/>
          <w:rFonts w:ascii="Calibri" w:hAnsi="Calibri" w:cs="Calibri"/>
          <w:b/>
          <w:sz w:val="22"/>
          <w:szCs w:val="22"/>
          <w:highlight w:val="yellow"/>
        </w:rPr>
        <w:t>&lt;your name&gt;</w:t>
      </w:r>
      <w:r w:rsidRPr="00F561A1">
        <w:rPr>
          <w:rStyle w:val="head1"/>
          <w:rFonts w:ascii="Calibri" w:hAnsi="Calibri" w:cs="Calibri"/>
          <w:b/>
          <w:sz w:val="22"/>
          <w:szCs w:val="22"/>
        </w:rPr>
        <w:br/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Date: </w:t>
      </w:r>
      <w:r w:rsidRPr="00F561A1">
        <w:rPr>
          <w:rStyle w:val="head1"/>
          <w:rFonts w:ascii="Calibri" w:hAnsi="Calibri" w:cs="Calibri"/>
          <w:b/>
          <w:sz w:val="22"/>
          <w:szCs w:val="22"/>
          <w:highlight w:val="yellow"/>
        </w:rPr>
        <w:t>&lt;insert date&gt;</w:t>
      </w:r>
    </w:p>
    <w:p w14:paraId="44731441" w14:textId="77777777" w:rsidR="00F561A1" w:rsidRPr="00F561A1" w:rsidRDefault="00F561A1" w:rsidP="00F561A1">
      <w:pPr>
        <w:tabs>
          <w:tab w:val="left" w:pos="5505"/>
        </w:tabs>
        <w:rPr>
          <w:rStyle w:val="head1"/>
          <w:rFonts w:ascii="Calibri" w:hAnsi="Calibri" w:cs="Calibri"/>
          <w:b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 xml:space="preserve">Subject: </w:t>
      </w:r>
      <w:r w:rsidRPr="00F561A1">
        <w:rPr>
          <w:rStyle w:val="head1"/>
          <w:rFonts w:ascii="Calibri" w:hAnsi="Calibri" w:cs="Calibri"/>
          <w:b/>
          <w:sz w:val="22"/>
          <w:szCs w:val="22"/>
        </w:rPr>
        <w:t>Attending Avaya ENGAGE</w:t>
      </w:r>
      <w:r w:rsidRPr="00F561A1">
        <w:rPr>
          <w:rStyle w:val="head1"/>
          <w:rFonts w:ascii="Calibri" w:hAnsi="Calibri" w:cs="Calibri"/>
          <w:sz w:val="22"/>
          <w:szCs w:val="22"/>
          <w:vertAlign w:val="superscript"/>
        </w:rPr>
        <w:t xml:space="preserve"> SM</w:t>
      </w:r>
      <w:r w:rsidRPr="00F561A1">
        <w:rPr>
          <w:rStyle w:val="head1"/>
          <w:rFonts w:ascii="Calibri" w:hAnsi="Calibri" w:cs="Calibri"/>
          <w:b/>
          <w:sz w:val="22"/>
          <w:szCs w:val="22"/>
        </w:rPr>
        <w:t xml:space="preserve"> 2017</w:t>
      </w:r>
      <w:r w:rsidRPr="00F561A1">
        <w:rPr>
          <w:rStyle w:val="head1"/>
          <w:rFonts w:ascii="Calibri" w:hAnsi="Calibri" w:cs="Calibri"/>
          <w:b/>
          <w:sz w:val="22"/>
          <w:szCs w:val="22"/>
        </w:rPr>
        <w:tab/>
      </w:r>
    </w:p>
    <w:p w14:paraId="0DDCDFF4" w14:textId="713A10D3" w:rsidR="00F561A1" w:rsidRPr="00F561A1" w:rsidRDefault="00F561A1" w:rsidP="00F561A1">
      <w:p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 xml:space="preserve">I </w:t>
      </w:r>
      <w:r w:rsidR="005D770E">
        <w:rPr>
          <w:rStyle w:val="head1"/>
          <w:rFonts w:ascii="Calibri" w:hAnsi="Calibri" w:cs="Calibri"/>
          <w:sz w:val="22"/>
          <w:szCs w:val="22"/>
        </w:rPr>
        <w:t>would like to request approval to attend Ava</w:t>
      </w:r>
      <w:r w:rsidRPr="00F561A1">
        <w:rPr>
          <w:rStyle w:val="head1"/>
          <w:rFonts w:ascii="Calibri" w:hAnsi="Calibri" w:cs="Calibri"/>
          <w:sz w:val="22"/>
          <w:szCs w:val="22"/>
        </w:rPr>
        <w:t>ya ENGAGE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 2017</w:t>
      </w:r>
      <w:r w:rsidRPr="00F561A1">
        <w:rPr>
          <w:rStyle w:val="head1"/>
          <w:rFonts w:ascii="Calibri" w:hAnsi="Calibri" w:cs="Calibri"/>
          <w:sz w:val="22"/>
          <w:szCs w:val="22"/>
        </w:rPr>
        <w:t>,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 scheduled for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 February 12-15, 2017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 in </w:t>
      </w:r>
      <w:r w:rsidRPr="00F561A1">
        <w:rPr>
          <w:rStyle w:val="head1"/>
          <w:rFonts w:ascii="Calibri" w:hAnsi="Calibri" w:cs="Calibri"/>
          <w:sz w:val="22"/>
          <w:szCs w:val="22"/>
        </w:rPr>
        <w:t>Las Vegas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 at the MGM Grand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. 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This </w:t>
      </w:r>
      <w:r w:rsidR="00A25C9C">
        <w:rPr>
          <w:rStyle w:val="head1"/>
          <w:rFonts w:ascii="Calibri" w:hAnsi="Calibri" w:cs="Calibri"/>
          <w:sz w:val="22"/>
          <w:szCs w:val="22"/>
        </w:rPr>
        <w:t xml:space="preserve">annual 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event is organized by Avaya and the International Avaya Users Group (IAUG) and is 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the leading event for technology communications professionals, </w:t>
      </w:r>
      <w:r w:rsidR="00A25C9C">
        <w:rPr>
          <w:rStyle w:val="head1"/>
          <w:rFonts w:ascii="Calibri" w:hAnsi="Calibri" w:cs="Calibri"/>
          <w:sz w:val="22"/>
          <w:szCs w:val="22"/>
        </w:rPr>
        <w:t>offering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 the best opportunity to learn about new approaches to common convergence problems and identify tools to help move our company forward. </w:t>
      </w:r>
      <w:r w:rsidRPr="00F561A1">
        <w:rPr>
          <w:rStyle w:val="head1"/>
          <w:rFonts w:ascii="Calibri" w:hAnsi="Calibri" w:cs="Calibri"/>
          <w:sz w:val="22"/>
          <w:szCs w:val="22"/>
        </w:rPr>
        <w:br/>
      </w:r>
      <w:r w:rsidRPr="00F561A1">
        <w:rPr>
          <w:rStyle w:val="head1"/>
          <w:rFonts w:ascii="Calibri" w:hAnsi="Calibri" w:cs="Calibri"/>
          <w:sz w:val="22"/>
          <w:szCs w:val="22"/>
        </w:rPr>
        <w:br/>
        <w:t xml:space="preserve">With over 2,000 Avaya users in attendance, I will have the opportunity to engage with industry leaders, trusted vendors and Avaya experts who can help our company maximize our IT spend ROI. Avaya ENGAGE will feature more than </w:t>
      </w:r>
      <w:r w:rsidR="00495068">
        <w:rPr>
          <w:rStyle w:val="head1"/>
          <w:rFonts w:ascii="Calibri" w:hAnsi="Calibri" w:cs="Calibri"/>
          <w:sz w:val="22"/>
          <w:szCs w:val="22"/>
        </w:rPr>
        <w:t>150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 in-depth technical and business strategy sessions organized by industry topics, tracks and company size so I can easily identify sessions of value to our organization.</w:t>
      </w:r>
    </w:p>
    <w:p w14:paraId="6D883B0D" w14:textId="77777777" w:rsidR="00F561A1" w:rsidRPr="00F561A1" w:rsidRDefault="00F561A1" w:rsidP="00F561A1">
      <w:p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Below are just a few of the topics:</w:t>
      </w:r>
    </w:p>
    <w:p w14:paraId="1E4E5065" w14:textId="77777777" w:rsidR="00F561A1" w:rsidRPr="00F561A1" w:rsidRDefault="00F561A1" w:rsidP="00F561A1">
      <w:p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  <w:highlight w:val="yellow"/>
        </w:rPr>
        <w:t>&lt;</w:t>
      </w:r>
      <w:r w:rsidRPr="00F561A1">
        <w:rPr>
          <w:rFonts w:ascii="Calibri" w:hAnsi="Calibri" w:cs="Calibri"/>
          <w:b/>
          <w:highlight w:val="yellow"/>
        </w:rPr>
        <w:t>Click here</w:t>
      </w:r>
      <w:r w:rsidRPr="00F561A1">
        <w:rPr>
          <w:rStyle w:val="head1"/>
          <w:rFonts w:ascii="Calibri" w:hAnsi="Calibri" w:cs="Calibri"/>
          <w:sz w:val="22"/>
          <w:szCs w:val="22"/>
          <w:highlight w:val="yellow"/>
        </w:rPr>
        <w:t xml:space="preserve"> for Avaya ENGAGE topics and add / edit / insert / delete bullets as appropriate.&gt;</w:t>
      </w:r>
    </w:p>
    <w:p w14:paraId="3D6EF11B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Staying abreast of rapid changes in the marketplace and technology</w:t>
      </w:r>
    </w:p>
    <w:p w14:paraId="64247E69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Managing the increasing costs of implementation and maintenance</w:t>
      </w:r>
    </w:p>
    <w:p w14:paraId="671267AC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Maintaining security with the BYOD movement</w:t>
      </w:r>
    </w:p>
    <w:p w14:paraId="4820100B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Integrating BYOD while maintaining security</w:t>
      </w:r>
    </w:p>
    <w:p w14:paraId="111458AE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Solutions for effective video conferencing</w:t>
      </w:r>
    </w:p>
    <w:p w14:paraId="549AC727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Finding the best path to the Cloud and what makes sense for our company</w:t>
      </w:r>
    </w:p>
    <w:p w14:paraId="50D708FF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Integrating Microsoft Lync into Avaya</w:t>
      </w:r>
    </w:p>
    <w:p w14:paraId="6480F2B4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Virtualizing in the Avaya environment</w:t>
      </w:r>
    </w:p>
    <w:p w14:paraId="41EBDBF3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Moving to SIP and the transition to data communications</w:t>
      </w:r>
    </w:p>
    <w:p w14:paraId="1061DD16" w14:textId="77777777" w:rsidR="00F561A1" w:rsidRPr="00F561A1" w:rsidRDefault="00F561A1" w:rsidP="00F561A1">
      <w:pPr>
        <w:pStyle w:val="Prrafodelista"/>
        <w:numPr>
          <w:ilvl w:val="0"/>
          <w:numId w:val="1"/>
        </w:num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Finding the best integration and/or migration strategies from old to new platforms</w:t>
      </w:r>
    </w:p>
    <w:p w14:paraId="156B465F" w14:textId="77777777" w:rsidR="00F561A1" w:rsidRPr="00F561A1" w:rsidRDefault="00F561A1" w:rsidP="00F561A1">
      <w:pPr>
        <w:rPr>
          <w:rStyle w:val="head1"/>
          <w:rFonts w:ascii="Calibri" w:hAnsi="Calibri" w:cs="Calibri"/>
          <w:sz w:val="22"/>
          <w:szCs w:val="22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>I believe that Avaya ENGAGE is the best use of our training dollars. Not only does it provide top technical and strategic content, but it is also priced reasonably</w:t>
      </w:r>
      <w:r w:rsidR="005D770E">
        <w:rPr>
          <w:rStyle w:val="head1"/>
          <w:rFonts w:ascii="Calibri" w:hAnsi="Calibri" w:cs="Calibri"/>
          <w:sz w:val="22"/>
          <w:szCs w:val="22"/>
        </w:rPr>
        <w:t xml:space="preserve">: </w:t>
      </w:r>
      <w:r w:rsidR="005D770E" w:rsidRPr="00F561A1">
        <w:rPr>
          <w:rStyle w:val="head1"/>
          <w:rFonts w:ascii="Calibri" w:hAnsi="Calibri" w:cs="Calibri"/>
          <w:sz w:val="22"/>
          <w:szCs w:val="22"/>
        </w:rPr>
        <w:t>The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 rate is half the price of a competing enterprise communications conference</w:t>
      </w:r>
      <w:r w:rsidR="005D770E">
        <w:rPr>
          <w:rStyle w:val="head1"/>
          <w:rFonts w:ascii="Calibri" w:hAnsi="Calibri" w:cs="Calibri"/>
          <w:sz w:val="22"/>
          <w:szCs w:val="22"/>
        </w:rPr>
        <w:t>s</w:t>
      </w:r>
      <w:r w:rsidRPr="00F561A1">
        <w:rPr>
          <w:rStyle w:val="head1"/>
          <w:rFonts w:ascii="Calibri" w:hAnsi="Calibri" w:cs="Calibri"/>
          <w:sz w:val="22"/>
          <w:szCs w:val="22"/>
        </w:rPr>
        <w:t>. The cost of sending me is outlined below:</w:t>
      </w:r>
    </w:p>
    <w:p w14:paraId="4F7778E3" w14:textId="77777777" w:rsidR="00F561A1" w:rsidRPr="00F561A1" w:rsidRDefault="00F561A1" w:rsidP="00F561A1">
      <w:pPr>
        <w:pStyle w:val="NormalWeb"/>
        <w:rPr>
          <w:rFonts w:ascii="Calibri" w:hAnsi="Calibri" w:cs="Calibri"/>
          <w:b/>
          <w:sz w:val="22"/>
          <w:szCs w:val="22"/>
        </w:rPr>
      </w:pPr>
      <w:r w:rsidRPr="00F561A1">
        <w:rPr>
          <w:rFonts w:ascii="Calibri" w:hAnsi="Calibri" w:cs="Calibri"/>
          <w:b/>
          <w:sz w:val="22"/>
          <w:szCs w:val="22"/>
          <w:highlight w:val="yellow"/>
        </w:rPr>
        <w:t>&lt;SELECT ONE OF THE TWO OPTIONS BELOW BASED ON YOUR SITUATION&gt;</w:t>
      </w:r>
    </w:p>
    <w:p w14:paraId="35657628" w14:textId="77777777" w:rsidR="00F561A1" w:rsidRPr="00F561A1" w:rsidRDefault="00F561A1" w:rsidP="00F561A1">
      <w:pPr>
        <w:pStyle w:val="NormalWeb"/>
        <w:rPr>
          <w:rStyle w:val="head1"/>
          <w:rFonts w:ascii="Calibri" w:eastAsiaTheme="minorHAnsi" w:hAnsi="Calibri" w:cs="Calibri"/>
          <w:b/>
          <w:bCs/>
          <w:sz w:val="22"/>
          <w:szCs w:val="22"/>
        </w:rPr>
      </w:pPr>
      <w:r w:rsidRPr="00F561A1">
        <w:rPr>
          <w:rStyle w:val="head1"/>
          <w:rFonts w:ascii="Calibri" w:eastAsiaTheme="minorHAnsi" w:hAnsi="Calibri" w:cs="Calibri"/>
          <w:b/>
          <w:bCs/>
          <w:sz w:val="22"/>
          <w:szCs w:val="22"/>
          <w:highlight w:val="yellow"/>
        </w:rPr>
        <w:t>&lt;Insert your estimated expenses in the lines below. Travel costs vary and should reflect individual costs.&gt;</w:t>
      </w:r>
      <w:r w:rsidRPr="00F561A1">
        <w:rPr>
          <w:rStyle w:val="head1"/>
          <w:rFonts w:ascii="Calibri" w:eastAsiaTheme="minorHAnsi" w:hAnsi="Calibri" w:cs="Calibri"/>
          <w:b/>
          <w:bCs/>
          <w:sz w:val="22"/>
          <w:szCs w:val="22"/>
        </w:rPr>
        <w:t xml:space="preserve"> </w:t>
      </w:r>
    </w:p>
    <w:p w14:paraId="1072A045" w14:textId="77777777" w:rsidR="00F561A1" w:rsidRPr="00F561A1" w:rsidRDefault="00F561A1" w:rsidP="00F561A1">
      <w:pPr>
        <w:pStyle w:val="NormalWeb"/>
        <w:ind w:left="720"/>
        <w:rPr>
          <w:rStyle w:val="head1"/>
          <w:rFonts w:ascii="Calibri" w:eastAsiaTheme="minorHAnsi" w:hAnsi="Calibri" w:cs="Calibri"/>
          <w:b/>
          <w:sz w:val="22"/>
          <w:szCs w:val="22"/>
        </w:rPr>
      </w:pPr>
      <w:r w:rsidRPr="00F561A1">
        <w:rPr>
          <w:rStyle w:val="head1"/>
          <w:rFonts w:ascii="Calibri" w:eastAsiaTheme="minorHAnsi" w:hAnsi="Calibri" w:cs="Calibri"/>
          <w:sz w:val="22"/>
          <w:szCs w:val="22"/>
        </w:rPr>
        <w:t xml:space="preserve">Airfare:  $______________ </w:t>
      </w:r>
      <w:r w:rsidRPr="00F561A1">
        <w:rPr>
          <w:rStyle w:val="head1"/>
          <w:rFonts w:ascii="Calibri" w:eastAsiaTheme="minorHAnsi" w:hAnsi="Calibri" w:cs="Calibri"/>
          <w:b/>
          <w:sz w:val="22"/>
          <w:szCs w:val="22"/>
          <w:highlight w:val="yellow"/>
        </w:rPr>
        <w:t>&lt;Add estimated flight expenses to Las Vegas</w:t>
      </w:r>
    </w:p>
    <w:p w14:paraId="187B3256" w14:textId="77777777" w:rsidR="00F561A1" w:rsidRPr="00F561A1" w:rsidRDefault="00F561A1" w:rsidP="00F561A1">
      <w:pPr>
        <w:pStyle w:val="NormalWeb"/>
        <w:ind w:left="720"/>
        <w:rPr>
          <w:rStyle w:val="head1"/>
          <w:rFonts w:ascii="Calibri" w:eastAsiaTheme="minorHAnsi" w:hAnsi="Calibri" w:cs="Calibri"/>
          <w:b/>
          <w:sz w:val="22"/>
          <w:szCs w:val="22"/>
        </w:rPr>
      </w:pPr>
      <w:r w:rsidRPr="00F561A1">
        <w:rPr>
          <w:rStyle w:val="head1"/>
          <w:rFonts w:ascii="Calibri" w:eastAsiaTheme="minorHAnsi" w:hAnsi="Calibri" w:cs="Calibri"/>
          <w:sz w:val="22"/>
          <w:szCs w:val="22"/>
        </w:rPr>
        <w:lastRenderedPageBreak/>
        <w:t xml:space="preserve">Hotel:  $____________ </w:t>
      </w:r>
      <w:r w:rsidRPr="00F561A1">
        <w:rPr>
          <w:rStyle w:val="head1"/>
          <w:rFonts w:ascii="Calibri" w:eastAsiaTheme="minorHAnsi" w:hAnsi="Calibri" w:cs="Calibri"/>
          <w:b/>
          <w:sz w:val="22"/>
          <w:szCs w:val="22"/>
          <w:highlight w:val="yellow"/>
        </w:rPr>
        <w:t>&lt;Add $$$ per night plus tax. For the full conference, assume a five (5) night hotel stay.&gt;</w:t>
      </w:r>
    </w:p>
    <w:p w14:paraId="4946DAB8" w14:textId="77777777" w:rsidR="00F561A1" w:rsidRPr="00F561A1" w:rsidRDefault="00F561A1" w:rsidP="00F561A1">
      <w:pPr>
        <w:pStyle w:val="NormalWeb"/>
        <w:ind w:left="720"/>
        <w:outlineLvl w:val="0"/>
        <w:rPr>
          <w:rStyle w:val="head1"/>
          <w:rFonts w:ascii="Calibri" w:eastAsiaTheme="minorHAnsi" w:hAnsi="Calibri" w:cs="Calibri"/>
          <w:b/>
          <w:sz w:val="22"/>
          <w:szCs w:val="22"/>
        </w:rPr>
      </w:pPr>
      <w:r w:rsidRPr="00F561A1">
        <w:rPr>
          <w:rStyle w:val="head1"/>
          <w:rFonts w:ascii="Calibri" w:eastAsiaTheme="minorHAnsi" w:hAnsi="Calibri" w:cs="Calibri"/>
          <w:sz w:val="22"/>
          <w:szCs w:val="22"/>
        </w:rPr>
        <w:t xml:space="preserve">Meals: $_______________ </w:t>
      </w:r>
      <w:r w:rsidRPr="00F561A1">
        <w:rPr>
          <w:rStyle w:val="head1"/>
          <w:rFonts w:ascii="Calibri" w:eastAsiaTheme="minorHAnsi" w:hAnsi="Calibri" w:cs="Calibri"/>
          <w:b/>
          <w:sz w:val="22"/>
          <w:szCs w:val="22"/>
          <w:highlight w:val="yellow"/>
        </w:rPr>
        <w:t>&lt;Breakfast and lunch are provided Monday – Wednesday; Evening appetizers are provided Monday and Tuesday.&gt;</w:t>
      </w:r>
    </w:p>
    <w:p w14:paraId="3E4197A4" w14:textId="77777777" w:rsidR="00F561A1" w:rsidRPr="00F561A1" w:rsidRDefault="00F561A1" w:rsidP="00F561A1">
      <w:pPr>
        <w:pStyle w:val="NormalWeb"/>
        <w:ind w:left="720"/>
        <w:rPr>
          <w:rStyle w:val="head1"/>
          <w:rFonts w:ascii="Calibri" w:eastAsiaTheme="minorHAnsi" w:hAnsi="Calibri" w:cs="Calibri"/>
          <w:b/>
          <w:bCs/>
          <w:sz w:val="22"/>
          <w:szCs w:val="22"/>
        </w:rPr>
      </w:pPr>
      <w:r w:rsidRPr="00F561A1">
        <w:rPr>
          <w:rStyle w:val="head1"/>
          <w:rFonts w:ascii="Calibri" w:eastAsiaTheme="minorHAnsi" w:hAnsi="Calibri" w:cs="Calibri"/>
          <w:sz w:val="22"/>
          <w:szCs w:val="22"/>
        </w:rPr>
        <w:t>Registration Fee: $_____________</w:t>
      </w:r>
      <w:r w:rsidRPr="00F561A1">
        <w:rPr>
          <w:rStyle w:val="head1"/>
          <w:rFonts w:ascii="Calibri" w:eastAsiaTheme="minorHAnsi" w:hAnsi="Calibri" w:cs="Calibri"/>
          <w:bCs/>
          <w:sz w:val="22"/>
          <w:szCs w:val="22"/>
        </w:rPr>
        <w:t xml:space="preserve"> </w:t>
      </w:r>
      <w:r w:rsidRPr="00F561A1">
        <w:rPr>
          <w:rStyle w:val="head1"/>
          <w:rFonts w:ascii="Calibri" w:eastAsiaTheme="minorHAnsi" w:hAnsi="Calibri" w:cs="Calibri"/>
          <w:b/>
          <w:bCs/>
          <w:sz w:val="22"/>
          <w:szCs w:val="22"/>
          <w:highlight w:val="yellow"/>
        </w:rPr>
        <w:t>&lt; $995 IAUG end-user member / $1250 non-member end user if signed up by January 12.&gt;</w:t>
      </w:r>
    </w:p>
    <w:p w14:paraId="75633D66" w14:textId="77777777" w:rsidR="00F561A1" w:rsidRDefault="00F561A1" w:rsidP="00F561A1">
      <w:pPr>
        <w:pStyle w:val="NormalWeb"/>
        <w:rPr>
          <w:rStyle w:val="head1"/>
          <w:rFonts w:ascii="Calibri" w:eastAsiaTheme="minorHAnsi" w:hAnsi="Calibri" w:cs="Calibri"/>
          <w:sz w:val="22"/>
          <w:szCs w:val="22"/>
        </w:rPr>
      </w:pPr>
      <w:r w:rsidRPr="00F561A1">
        <w:rPr>
          <w:rStyle w:val="head1"/>
          <w:rFonts w:ascii="Calibri" w:eastAsiaTheme="minorHAnsi" w:hAnsi="Calibri" w:cs="Calibri"/>
          <w:sz w:val="22"/>
          <w:szCs w:val="22"/>
        </w:rPr>
        <w:t xml:space="preserve">The total costs are </w:t>
      </w:r>
      <w:r w:rsidRPr="00F561A1">
        <w:rPr>
          <w:rStyle w:val="head1"/>
          <w:rFonts w:ascii="Calibri" w:eastAsiaTheme="minorHAnsi" w:hAnsi="Calibri" w:cs="Calibri"/>
          <w:b/>
          <w:bCs/>
          <w:sz w:val="22"/>
          <w:szCs w:val="22"/>
        </w:rPr>
        <w:t>$_</w:t>
      </w:r>
      <w:r w:rsidRPr="00F561A1">
        <w:rPr>
          <w:rStyle w:val="head1"/>
          <w:rFonts w:ascii="Calibri" w:eastAsiaTheme="minorHAnsi" w:hAnsi="Calibri" w:cs="Calibri"/>
          <w:b/>
          <w:bCs/>
          <w:sz w:val="22"/>
          <w:szCs w:val="22"/>
        </w:rPr>
        <w:softHyphen/>
        <w:t xml:space="preserve">______________ </w:t>
      </w:r>
      <w:r w:rsidRPr="00F561A1">
        <w:rPr>
          <w:rStyle w:val="head1"/>
          <w:rFonts w:ascii="Calibri" w:eastAsiaTheme="minorHAnsi" w:hAnsi="Calibri" w:cs="Calibri"/>
          <w:b/>
          <w:bCs/>
          <w:sz w:val="22"/>
          <w:szCs w:val="22"/>
          <w:highlight w:val="yellow"/>
        </w:rPr>
        <w:t>&lt;Add all previous lines</w:t>
      </w:r>
      <w:r w:rsidRPr="00F561A1">
        <w:rPr>
          <w:rStyle w:val="head1"/>
          <w:rFonts w:ascii="Calibri" w:eastAsiaTheme="minorHAnsi" w:hAnsi="Calibri" w:cs="Calibri"/>
          <w:sz w:val="22"/>
          <w:szCs w:val="22"/>
          <w:highlight w:val="yellow"/>
        </w:rPr>
        <w:t>&gt;.</w:t>
      </w:r>
    </w:p>
    <w:p w14:paraId="7B37758D" w14:textId="77777777" w:rsidR="00A25C9C" w:rsidRPr="00F561A1" w:rsidRDefault="00A25C9C" w:rsidP="00F561A1">
      <w:pPr>
        <w:pStyle w:val="NormalWeb"/>
        <w:rPr>
          <w:rStyle w:val="head1"/>
          <w:rFonts w:ascii="Calibri" w:eastAsiaTheme="minorHAnsi" w:hAnsi="Calibri" w:cs="Calibri"/>
          <w:sz w:val="22"/>
          <w:szCs w:val="22"/>
        </w:rPr>
      </w:pPr>
      <w:r w:rsidRPr="00F561A1">
        <w:rPr>
          <w:rFonts w:ascii="Calibri" w:hAnsi="Calibri" w:cs="Calibri"/>
          <w:b/>
          <w:sz w:val="22"/>
          <w:szCs w:val="22"/>
          <w:highlight w:val="yellow"/>
        </w:rPr>
        <w:t>&lt;IF YOUR COMPANY IS AN IAUG MEMBER&gt;</w:t>
      </w:r>
      <w:r w:rsidRPr="00F561A1">
        <w:rPr>
          <w:rFonts w:ascii="Calibri" w:hAnsi="Calibri" w:cs="Calibri"/>
          <w:sz w:val="22"/>
          <w:szCs w:val="22"/>
        </w:rPr>
        <w:t xml:space="preserve"> Since our company is an IAUG partner member, </w:t>
      </w:r>
      <w:r w:rsidR="00E41031">
        <w:rPr>
          <w:rFonts w:ascii="Calibri" w:hAnsi="Calibri" w:cs="Calibri"/>
          <w:sz w:val="22"/>
          <w:szCs w:val="22"/>
        </w:rPr>
        <w:t>we save</w:t>
      </w:r>
      <w:r w:rsidRPr="00F561A1">
        <w:rPr>
          <w:rFonts w:ascii="Calibri" w:hAnsi="Calibri" w:cs="Calibri"/>
          <w:sz w:val="22"/>
          <w:szCs w:val="22"/>
        </w:rPr>
        <w:t xml:space="preserve"> $255</w:t>
      </w:r>
      <w:r w:rsidR="00E41031">
        <w:rPr>
          <w:rFonts w:ascii="Calibri" w:hAnsi="Calibri" w:cs="Calibri"/>
          <w:sz w:val="22"/>
          <w:szCs w:val="22"/>
        </w:rPr>
        <w:t xml:space="preserve"> on the registration fee</w:t>
      </w:r>
      <w:r w:rsidRPr="00F561A1">
        <w:rPr>
          <w:rFonts w:ascii="Calibri" w:hAnsi="Calibri" w:cs="Calibri"/>
          <w:sz w:val="22"/>
          <w:szCs w:val="22"/>
        </w:rPr>
        <w:t>.</w:t>
      </w:r>
      <w:r w:rsidRPr="00F561A1">
        <w:rPr>
          <w:rFonts w:ascii="Calibri" w:hAnsi="Calibri" w:cs="Calibri"/>
          <w:sz w:val="22"/>
          <w:szCs w:val="22"/>
        </w:rPr>
        <w:br/>
      </w:r>
      <w:r w:rsidRPr="00F561A1">
        <w:rPr>
          <w:rFonts w:ascii="Calibri" w:hAnsi="Calibri" w:cs="Calibri"/>
          <w:sz w:val="22"/>
          <w:szCs w:val="22"/>
        </w:rPr>
        <w:br/>
      </w:r>
      <w:r w:rsidRPr="00F561A1">
        <w:rPr>
          <w:rFonts w:ascii="Calibri" w:hAnsi="Calibri" w:cs="Calibri"/>
          <w:b/>
          <w:sz w:val="22"/>
          <w:szCs w:val="22"/>
          <w:highlight w:val="yellow"/>
        </w:rPr>
        <w:t>&lt;IF YOUR COMPANY IS NOT AN IAUG MEMBER&gt;</w:t>
      </w:r>
      <w:r w:rsidRPr="00F561A1">
        <w:rPr>
          <w:rFonts w:ascii="Calibri" w:hAnsi="Calibri" w:cs="Calibri"/>
          <w:sz w:val="22"/>
          <w:szCs w:val="22"/>
        </w:rPr>
        <w:t xml:space="preserve">  If </w:t>
      </w:r>
      <w:r>
        <w:rPr>
          <w:rFonts w:ascii="Calibri" w:hAnsi="Calibri" w:cs="Calibri"/>
          <w:sz w:val="22"/>
          <w:szCs w:val="22"/>
        </w:rPr>
        <w:t>we</w:t>
      </w:r>
      <w:r w:rsidRPr="00F561A1">
        <w:rPr>
          <w:rFonts w:ascii="Calibri" w:hAnsi="Calibri" w:cs="Calibri"/>
          <w:sz w:val="22"/>
          <w:szCs w:val="22"/>
        </w:rPr>
        <w:t xml:space="preserve"> becom</w:t>
      </w:r>
      <w:r>
        <w:rPr>
          <w:rFonts w:ascii="Calibri" w:hAnsi="Calibri" w:cs="Calibri"/>
          <w:sz w:val="22"/>
          <w:szCs w:val="22"/>
        </w:rPr>
        <w:t>e</w:t>
      </w:r>
      <w:r w:rsidRPr="00F561A1">
        <w:rPr>
          <w:rFonts w:ascii="Calibri" w:hAnsi="Calibri" w:cs="Calibri"/>
          <w:sz w:val="22"/>
          <w:szCs w:val="22"/>
        </w:rPr>
        <w:t xml:space="preserve"> a member of IAUG, my registration</w:t>
      </w:r>
      <w:r>
        <w:rPr>
          <w:rFonts w:ascii="Calibri" w:hAnsi="Calibri" w:cs="Calibri"/>
          <w:sz w:val="22"/>
          <w:szCs w:val="22"/>
        </w:rPr>
        <w:t xml:space="preserve"> fee</w:t>
      </w:r>
      <w:r w:rsidRPr="00F561A1">
        <w:rPr>
          <w:rFonts w:ascii="Calibri" w:hAnsi="Calibri" w:cs="Calibri"/>
          <w:sz w:val="22"/>
          <w:szCs w:val="22"/>
        </w:rPr>
        <w:t xml:space="preserve"> would be discounted by $255. </w:t>
      </w:r>
      <w:r>
        <w:rPr>
          <w:rFonts w:ascii="Calibri" w:hAnsi="Calibri" w:cs="Calibri"/>
          <w:sz w:val="22"/>
          <w:szCs w:val="22"/>
        </w:rPr>
        <w:t xml:space="preserve">IAUG membership offers year-round benefits that would be useful to our organization. </w:t>
      </w:r>
      <w:r w:rsidRPr="00F561A1">
        <w:rPr>
          <w:rFonts w:ascii="Calibri" w:hAnsi="Calibri" w:cs="Calibri"/>
          <w:sz w:val="22"/>
          <w:szCs w:val="22"/>
        </w:rPr>
        <w:t>I am happy to contact IAUG to get our membership started if you wish.</w:t>
      </w:r>
    </w:p>
    <w:p w14:paraId="19A59A09" w14:textId="77777777" w:rsidR="00F561A1" w:rsidRPr="00F561A1" w:rsidRDefault="00F561A1" w:rsidP="00F561A1">
      <w:pPr>
        <w:outlineLvl w:val="0"/>
        <w:rPr>
          <w:rFonts w:ascii="Calibri" w:hAnsi="Calibri" w:cs="Calibri"/>
          <w:color w:val="000000"/>
        </w:rPr>
      </w:pPr>
      <w:r w:rsidRPr="00F561A1">
        <w:rPr>
          <w:rStyle w:val="head1"/>
          <w:rFonts w:ascii="Calibri" w:hAnsi="Calibri" w:cs="Calibri"/>
          <w:sz w:val="22"/>
          <w:szCs w:val="22"/>
        </w:rPr>
        <w:t xml:space="preserve">Please note that after January 12, 2017 the registration </w:t>
      </w:r>
      <w:r w:rsidR="00A25C9C">
        <w:rPr>
          <w:rStyle w:val="head1"/>
          <w:rFonts w:ascii="Calibri" w:hAnsi="Calibri" w:cs="Calibri"/>
          <w:sz w:val="22"/>
          <w:szCs w:val="22"/>
        </w:rPr>
        <w:t>fee</w:t>
      </w:r>
      <w:r w:rsidRPr="00F561A1">
        <w:rPr>
          <w:rStyle w:val="head1"/>
          <w:rFonts w:ascii="Calibri" w:hAnsi="Calibri" w:cs="Calibri"/>
          <w:sz w:val="22"/>
          <w:szCs w:val="22"/>
        </w:rPr>
        <w:t xml:space="preserve"> will go up. </w:t>
      </w:r>
      <w:r w:rsidRPr="00F561A1">
        <w:rPr>
          <w:rFonts w:ascii="Calibri" w:hAnsi="Calibri" w:cs="Calibri"/>
          <w:color w:val="000000"/>
        </w:rPr>
        <w:t xml:space="preserve">If you would like more information about Avaya ENGAGE, visit the </w:t>
      </w:r>
      <w:hyperlink r:id="rId7" w:history="1">
        <w:r w:rsidRPr="00F561A1">
          <w:rPr>
            <w:rStyle w:val="Hipervnculo"/>
            <w:rFonts w:ascii="Calibri" w:hAnsi="Calibri" w:cs="Calibri"/>
            <w:b/>
            <w:color w:val="C00000"/>
          </w:rPr>
          <w:t>conference website</w:t>
        </w:r>
      </w:hyperlink>
      <w:r w:rsidRPr="00F561A1">
        <w:rPr>
          <w:rFonts w:ascii="Calibri" w:hAnsi="Calibri" w:cs="Calibri"/>
          <w:color w:val="000000"/>
        </w:rPr>
        <w:t xml:space="preserve"> or I would be happy to answer any questions you may have. I appreciate your consideration.</w:t>
      </w:r>
    </w:p>
    <w:p w14:paraId="01130FD5" w14:textId="77777777" w:rsidR="00F561A1" w:rsidRPr="00F561A1" w:rsidRDefault="00F561A1" w:rsidP="00F561A1">
      <w:pPr>
        <w:rPr>
          <w:rFonts w:ascii="Calibri" w:hAnsi="Calibri" w:cs="Calibri"/>
          <w:color w:val="000000"/>
        </w:rPr>
      </w:pPr>
      <w:r w:rsidRPr="00F561A1">
        <w:rPr>
          <w:rFonts w:ascii="Calibri" w:hAnsi="Calibri" w:cs="Calibri"/>
          <w:color w:val="000000"/>
        </w:rPr>
        <w:t>Best Regards,</w:t>
      </w:r>
    </w:p>
    <w:p w14:paraId="53531992" w14:textId="77777777" w:rsidR="00F561A1" w:rsidRPr="00F561A1" w:rsidRDefault="00F561A1" w:rsidP="00F561A1">
      <w:pPr>
        <w:rPr>
          <w:rFonts w:ascii="Calibri" w:hAnsi="Calibri" w:cs="Calibri"/>
          <w:b/>
        </w:rPr>
      </w:pPr>
      <w:r w:rsidRPr="00F561A1">
        <w:rPr>
          <w:rFonts w:ascii="Calibri" w:hAnsi="Calibri" w:cs="Calibri"/>
          <w:b/>
          <w:color w:val="000000"/>
          <w:highlight w:val="yellow"/>
        </w:rPr>
        <w:t>&lt;your name&gt;</w:t>
      </w:r>
    </w:p>
    <w:p w14:paraId="3608E2E9" w14:textId="77777777" w:rsidR="00DA09EA" w:rsidRPr="00F561A1" w:rsidRDefault="00DA09EA"/>
    <w:sectPr w:rsidR="00DA09EA" w:rsidRPr="00F561A1" w:rsidSect="007A6382">
      <w:headerReference w:type="default" r:id="rId8"/>
      <w:pgSz w:w="12240" w:h="15840"/>
      <w:pgMar w:top="1440" w:right="1440" w:bottom="1440" w:left="1440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20C0E" w14:textId="77777777" w:rsidR="0013073F" w:rsidRDefault="0013073F" w:rsidP="00F561A1">
      <w:pPr>
        <w:spacing w:after="0" w:line="240" w:lineRule="auto"/>
      </w:pPr>
      <w:r>
        <w:separator/>
      </w:r>
    </w:p>
  </w:endnote>
  <w:endnote w:type="continuationSeparator" w:id="0">
    <w:p w14:paraId="0CAAE49F" w14:textId="77777777" w:rsidR="0013073F" w:rsidRDefault="0013073F" w:rsidP="00F5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DC8D0" w14:textId="77777777" w:rsidR="0013073F" w:rsidRDefault="0013073F" w:rsidP="00F561A1">
      <w:pPr>
        <w:spacing w:after="0" w:line="240" w:lineRule="auto"/>
      </w:pPr>
      <w:r>
        <w:separator/>
      </w:r>
    </w:p>
  </w:footnote>
  <w:footnote w:type="continuationSeparator" w:id="0">
    <w:p w14:paraId="04E98B09" w14:textId="77777777" w:rsidR="0013073F" w:rsidRDefault="0013073F" w:rsidP="00F5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7C0E8" w14:textId="77777777" w:rsidR="00F561A1" w:rsidRDefault="00F561A1" w:rsidP="00F561A1">
    <w:pPr>
      <w:pStyle w:val="Encabezado"/>
      <w:jc w:val="right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4D2F056F" wp14:editId="036B08D4">
          <wp:simplePos x="0" y="0"/>
          <wp:positionH relativeFrom="column">
            <wp:posOffset>-953135</wp:posOffset>
          </wp:positionH>
          <wp:positionV relativeFrom="paragraph">
            <wp:posOffset>-1078932</wp:posOffset>
          </wp:positionV>
          <wp:extent cx="7837170" cy="165186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UG.Engage.WhiteBkgr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170" cy="165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76906"/>
    <w:multiLevelType w:val="hybridMultilevel"/>
    <w:tmpl w:val="B5A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A1"/>
    <w:rsid w:val="000328F5"/>
    <w:rsid w:val="0013073F"/>
    <w:rsid w:val="0021453F"/>
    <w:rsid w:val="00362030"/>
    <w:rsid w:val="003D73B6"/>
    <w:rsid w:val="00495068"/>
    <w:rsid w:val="005D770E"/>
    <w:rsid w:val="006B305A"/>
    <w:rsid w:val="00700851"/>
    <w:rsid w:val="007A6382"/>
    <w:rsid w:val="00A25C9C"/>
    <w:rsid w:val="00AE35FB"/>
    <w:rsid w:val="00DA09EA"/>
    <w:rsid w:val="00E41031"/>
    <w:rsid w:val="00EB5F03"/>
    <w:rsid w:val="00EF5959"/>
    <w:rsid w:val="00F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336A1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A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1A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61A1"/>
  </w:style>
  <w:style w:type="paragraph" w:styleId="Piedepgina">
    <w:name w:val="footer"/>
    <w:basedOn w:val="Normal"/>
    <w:link w:val="PiedepginaCar"/>
    <w:uiPriority w:val="99"/>
    <w:unhideWhenUsed/>
    <w:rsid w:val="00F561A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1A1"/>
  </w:style>
  <w:style w:type="paragraph" w:styleId="NormalWeb">
    <w:name w:val="Normal (Web)"/>
    <w:basedOn w:val="Normal"/>
    <w:rsid w:val="00F5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1">
    <w:name w:val="head1"/>
    <w:rsid w:val="00F561A1"/>
    <w:rPr>
      <w:rFonts w:ascii="Tahoma" w:hAnsi="Tahoma" w:cs="Tahoma" w:hint="default"/>
      <w:b w:val="0"/>
      <w:bCs w:val="0"/>
      <w:color w:val="333333"/>
      <w:sz w:val="30"/>
      <w:szCs w:val="30"/>
    </w:rPr>
  </w:style>
  <w:style w:type="paragraph" w:styleId="Prrafodelista">
    <w:name w:val="List Paragraph"/>
    <w:basedOn w:val="Normal"/>
    <w:uiPriority w:val="34"/>
    <w:qFormat/>
    <w:rsid w:val="00F561A1"/>
    <w:pPr>
      <w:ind w:left="720"/>
      <w:contextualSpacing/>
    </w:pPr>
  </w:style>
  <w:style w:type="character" w:styleId="Hipervnculo">
    <w:name w:val="Hyperlink"/>
    <w:rsid w:val="00F561A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ngage.iaug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2772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Morgan</dc:creator>
  <cp:lastModifiedBy>Juan Cabezas</cp:lastModifiedBy>
  <cp:revision>2</cp:revision>
  <dcterms:created xsi:type="dcterms:W3CDTF">2016-10-31T19:50:00Z</dcterms:created>
  <dcterms:modified xsi:type="dcterms:W3CDTF">2016-10-31T19:50:00Z</dcterms:modified>
</cp:coreProperties>
</file>